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7A380" w14:textId="255497B9" w:rsidR="00E2209A" w:rsidRDefault="00B65DBE" w:rsidP="00B65DBE">
      <w:pPr>
        <w:pStyle w:val="Rubrik1"/>
      </w:pPr>
      <w:r>
        <w:t xml:space="preserve">Mötesanteckningar 2026-05-06 </w:t>
      </w:r>
      <w:r>
        <w:br/>
        <w:t>(WS ångerknapp)</w:t>
      </w:r>
    </w:p>
    <w:p w14:paraId="16D8D5EE" w14:textId="77777777" w:rsidR="00B65DBE" w:rsidRDefault="00B65DBE" w:rsidP="00B65DBE"/>
    <w:p w14:paraId="6819314D" w14:textId="4F532FDE" w:rsidR="00B65DBE" w:rsidRDefault="00B65DBE" w:rsidP="00B65DBE">
      <w:r w:rsidRPr="001256B9">
        <w:rPr>
          <w:b/>
          <w:bCs/>
        </w:rPr>
        <w:t>Deltagare:</w:t>
      </w:r>
      <w:r w:rsidR="001256B9">
        <w:t xml:space="preserve"> Frida Hassel Borowski, Erica Åström, Peder Burman, Joakim Brännström, Charlotta Marklund, Julia Stenmark, Cecilie Hemstad, Elin Johansson</w:t>
      </w:r>
    </w:p>
    <w:p w14:paraId="77C2354E" w14:textId="77777777" w:rsidR="00B65DBE" w:rsidRDefault="00B65DBE" w:rsidP="00B65DBE"/>
    <w:p w14:paraId="1B3601AC" w14:textId="29853EAD" w:rsidR="00B65DBE" w:rsidRDefault="00B65DBE" w:rsidP="00B65DBE">
      <w:r>
        <w:t>19 juni 2026 träder lagen i kraft.</w:t>
      </w:r>
    </w:p>
    <w:p w14:paraId="209EF2EE" w14:textId="77777777" w:rsidR="00B65DBE" w:rsidRDefault="00B65DBE" w:rsidP="00B65DBE"/>
    <w:p w14:paraId="2CE4156A" w14:textId="3C50148D" w:rsidR="00B65DBE" w:rsidRDefault="00B65DBE" w:rsidP="00B65DBE">
      <w:r>
        <w:t>Förslag: en länk från avtalsbekräftelsen</w:t>
      </w:r>
    </w:p>
    <w:p w14:paraId="15A85695" w14:textId="77777777" w:rsidR="00B65DBE" w:rsidRDefault="00B65DBE" w:rsidP="00B65DBE"/>
    <w:p w14:paraId="1B91487E" w14:textId="54633951" w:rsidR="00B65DBE" w:rsidRDefault="00B65DBE" w:rsidP="00B65DBE">
      <w:r>
        <w:t>Hur blir det om kund inte har e-postadress? Bekräftelsen skickas via post.</w:t>
      </w:r>
    </w:p>
    <w:p w14:paraId="3381C332" w14:textId="77777777" w:rsidR="00B65DBE" w:rsidRDefault="00B65DBE" w:rsidP="00B65DBE"/>
    <w:p w14:paraId="2DB0F532" w14:textId="04D3B5B6" w:rsidR="00B65DBE" w:rsidRDefault="00B65DBE" w:rsidP="00B65DBE">
      <w:r>
        <w:t>Om sälj ringer ut – då har ju avtalet inte ingåtts online? Gäller lagen då?</w:t>
      </w:r>
    </w:p>
    <w:p w14:paraId="08D27265" w14:textId="77777777" w:rsidR="00B65DBE" w:rsidRDefault="00B65DBE" w:rsidP="00B65DBE"/>
    <w:p w14:paraId="709B74CE" w14:textId="20290ED7" w:rsidR="00B65DBE" w:rsidRDefault="00B65DBE" w:rsidP="00B65DBE">
      <w:r>
        <w:t>Från Energiföretagens sida:</w:t>
      </w:r>
    </w:p>
    <w:p w14:paraId="14C5F950" w14:textId="77777777" w:rsidR="00B65DBE" w:rsidRDefault="00B65DBE" w:rsidP="00B65DBE"/>
    <w:p w14:paraId="68A906BD" w14:textId="77777777" w:rsidR="00B65DBE" w:rsidRPr="00B65DBE" w:rsidRDefault="00B65DBE" w:rsidP="00B65DBE">
      <w:pPr>
        <w:rPr>
          <w:i/>
          <w:iCs/>
        </w:rPr>
      </w:pPr>
      <w:r w:rsidRPr="00B65DBE">
        <w:rPr>
          <w:i/>
          <w:iCs/>
        </w:rPr>
        <w:t>Förutsättningarna för skyldighet att tillhandahålla ångerknapp för en viss avtalstyp är således att:</w:t>
      </w:r>
    </w:p>
    <w:p w14:paraId="3774655D" w14:textId="77777777" w:rsidR="00B65DBE" w:rsidRPr="00B65DBE" w:rsidRDefault="00B65DBE" w:rsidP="00B65DBE">
      <w:pPr>
        <w:numPr>
          <w:ilvl w:val="0"/>
          <w:numId w:val="1"/>
        </w:numPr>
        <w:rPr>
          <w:i/>
          <w:iCs/>
        </w:rPr>
      </w:pPr>
      <w:r w:rsidRPr="00B65DBE">
        <w:rPr>
          <w:i/>
          <w:iCs/>
        </w:rPr>
        <w:t xml:space="preserve">avtalet har ingåtts genom ett </w:t>
      </w:r>
      <w:proofErr w:type="spellStart"/>
      <w:r w:rsidRPr="00B65DBE">
        <w:rPr>
          <w:i/>
          <w:iCs/>
        </w:rPr>
        <w:t>onlinegränssnitt</w:t>
      </w:r>
      <w:proofErr w:type="spellEnd"/>
      <w:r w:rsidRPr="00B65DBE">
        <w:rPr>
          <w:i/>
          <w:iCs/>
        </w:rPr>
        <w:t xml:space="preserve"> (webb eller applikation) och</w:t>
      </w:r>
    </w:p>
    <w:p w14:paraId="07617F6C" w14:textId="77777777" w:rsidR="00B65DBE" w:rsidRDefault="00B65DBE" w:rsidP="00B65DBE">
      <w:pPr>
        <w:numPr>
          <w:ilvl w:val="0"/>
          <w:numId w:val="1"/>
        </w:numPr>
        <w:rPr>
          <w:i/>
          <w:iCs/>
        </w:rPr>
      </w:pPr>
      <w:r w:rsidRPr="00B65DBE">
        <w:rPr>
          <w:i/>
          <w:iCs/>
        </w:rPr>
        <w:t>det finns en rätt att ångra avtalet.</w:t>
      </w:r>
    </w:p>
    <w:p w14:paraId="5E2B3D89" w14:textId="77777777" w:rsidR="00B65DBE" w:rsidRDefault="00B65DBE" w:rsidP="00B65DBE">
      <w:pPr>
        <w:rPr>
          <w:i/>
          <w:iCs/>
        </w:rPr>
      </w:pPr>
    </w:p>
    <w:p w14:paraId="498C7582" w14:textId="598D0817" w:rsidR="00B65DBE" w:rsidRDefault="00B65DBE" w:rsidP="00B65DBE">
      <w:hyperlink r:id="rId7" w:history="1">
        <w:r w:rsidRPr="00B65DBE">
          <w:rPr>
            <w:rStyle w:val="Hyperlnk"/>
          </w:rPr>
          <w:t>Avtal som ingås via webb kräver snart en ångerknapp - Energiföretagen Sverige</w:t>
        </w:r>
      </w:hyperlink>
    </w:p>
    <w:p w14:paraId="238646A8" w14:textId="77777777" w:rsidR="00B65DBE" w:rsidRDefault="00B65DBE" w:rsidP="00B65DBE"/>
    <w:p w14:paraId="2BF8E87A" w14:textId="2DEBB244" w:rsidR="00B65DBE" w:rsidRDefault="00B65DBE" w:rsidP="00B65DBE">
      <w:r>
        <w:t xml:space="preserve">Viktigt att kunden ångrar rätt avtal – om kunden har tecknat flera avtal. Uthopp från bekräftelsen som gäller det specifika avtalet? Eller en ruta där man behöver fylla i </w:t>
      </w:r>
      <w:proofErr w:type="spellStart"/>
      <w:r>
        <w:t>webbavtalsid</w:t>
      </w:r>
      <w:proofErr w:type="spellEnd"/>
      <w:r>
        <w:t>?</w:t>
      </w:r>
    </w:p>
    <w:p w14:paraId="4CB77762" w14:textId="77777777" w:rsidR="00684079" w:rsidRDefault="00684079" w:rsidP="00B65DBE"/>
    <w:p w14:paraId="00620B7D" w14:textId="096DEACF" w:rsidR="00684079" w:rsidRDefault="00684079" w:rsidP="00B65DBE">
      <w:r>
        <w:t>Vi har redan ångerknappar på plats i webbavtalsgränssnittet – vi kan bygga vidare på den grunden.</w:t>
      </w:r>
    </w:p>
    <w:p w14:paraId="0A5AD4D4" w14:textId="77777777" w:rsidR="00684079" w:rsidRDefault="00684079" w:rsidP="00B65DBE"/>
    <w:p w14:paraId="7075B93C" w14:textId="33AF7510" w:rsidR="00684079" w:rsidRDefault="00684079" w:rsidP="00B65DBE">
      <w:r>
        <w:t>Vi måste även skicka ut en bekräftelse på att ångern genomförts.</w:t>
      </w:r>
    </w:p>
    <w:p w14:paraId="1D21D119" w14:textId="77777777" w:rsidR="00684079" w:rsidRDefault="00684079" w:rsidP="00B65DBE"/>
    <w:p w14:paraId="26382A41" w14:textId="2256877D" w:rsidR="00684079" w:rsidRDefault="00684079" w:rsidP="00B65DBE">
      <w:r w:rsidRPr="00684079">
        <w:rPr>
          <w:i/>
          <w:iCs/>
        </w:rPr>
        <w:t>Det är konsumenten som ska få välja i vilken form den önskar mottagningsbeviset.</w:t>
      </w:r>
    </w:p>
    <w:p w14:paraId="6E52F9AD" w14:textId="77777777" w:rsidR="00684079" w:rsidRDefault="00684079" w:rsidP="00B65DBE"/>
    <w:p w14:paraId="62E351F0" w14:textId="6676E0DB" w:rsidR="00684079" w:rsidRDefault="00684079" w:rsidP="00684079">
      <w:pPr>
        <w:pStyle w:val="Liststycke"/>
        <w:numPr>
          <w:ilvl w:val="0"/>
          <w:numId w:val="2"/>
        </w:numPr>
      </w:pPr>
      <w:r>
        <w:t>TM Online tecknar via skekraft.se/kampanj = externa köpflödet</w:t>
      </w:r>
    </w:p>
    <w:p w14:paraId="1AC22319" w14:textId="3F18ACAE" w:rsidR="00684079" w:rsidRDefault="00684079" w:rsidP="00684079">
      <w:pPr>
        <w:pStyle w:val="Liststycke"/>
        <w:numPr>
          <w:ilvl w:val="0"/>
          <w:numId w:val="2"/>
        </w:numPr>
      </w:pPr>
      <w:r>
        <w:t>Våra interna säljare tecknar via interna elavtalsformuläret</w:t>
      </w:r>
    </w:p>
    <w:p w14:paraId="59F5F3CA" w14:textId="77777777" w:rsidR="00684079" w:rsidRDefault="00684079" w:rsidP="00B65DBE"/>
    <w:p w14:paraId="56C1521D" w14:textId="7FF3335F" w:rsidR="00684079" w:rsidRDefault="00684079" w:rsidP="00B65DBE">
      <w:r>
        <w:t>Ovan vill vi ska behandlas likadant = ingen ångerknapp eftersom dessa kunder inte tecknat online.</w:t>
      </w:r>
    </w:p>
    <w:p w14:paraId="0DD9FD4E" w14:textId="77777777" w:rsidR="00684079" w:rsidRDefault="00684079" w:rsidP="00B65DBE"/>
    <w:p w14:paraId="23434967" w14:textId="1CAA7920" w:rsidR="00684079" w:rsidRDefault="00684079" w:rsidP="00B65DBE">
      <w:r>
        <w:t>IT bygger en ”ångerflagga” så att vi kan styra vilka som ska få ångerknappen och inte. Så att vi kan utesluta TM Onlines kampanjer exempelvis.</w:t>
      </w:r>
    </w:p>
    <w:p w14:paraId="325EE279" w14:textId="77777777" w:rsidR="00684079" w:rsidRDefault="00684079" w:rsidP="00B65DBE"/>
    <w:p w14:paraId="45AC08EB" w14:textId="493D5380" w:rsidR="00684079" w:rsidRDefault="00684079" w:rsidP="00B65DBE">
      <w:r>
        <w:t>Kund kan få välja SMS eller mejl för att motta bekräftelsen.</w:t>
      </w:r>
    </w:p>
    <w:p w14:paraId="6BCCE91A" w14:textId="77777777" w:rsidR="00684079" w:rsidRDefault="00684079" w:rsidP="00B65DBE"/>
    <w:p w14:paraId="3368A87C" w14:textId="411893FD" w:rsidR="00684079" w:rsidRDefault="00684079" w:rsidP="00B65DBE">
      <w:r>
        <w:t>Ont om tid till 19 juni, vi behöver prioritera om i sprinten. Frida pratar med Lisbeth.</w:t>
      </w:r>
    </w:p>
    <w:p w14:paraId="74CBE8FF" w14:textId="77777777" w:rsidR="00684079" w:rsidRDefault="00684079" w:rsidP="00B65DBE"/>
    <w:p w14:paraId="0E29C24C" w14:textId="47195954" w:rsidR="00877C21" w:rsidRDefault="00684079" w:rsidP="00B65DBE">
      <w:r>
        <w:lastRenderedPageBreak/>
        <w:t xml:space="preserve">Kompletterat med fler taskar i: </w:t>
      </w:r>
      <w:r>
        <w:br/>
      </w:r>
      <w:hyperlink r:id="rId8" w:history="1">
        <w:r w:rsidRPr="00684079">
          <w:rPr>
            <w:rStyle w:val="Hyperlnk"/>
          </w:rPr>
          <w:t>Product Backlog Item 25818</w:t>
        </w:r>
      </w:hyperlink>
      <w:r w:rsidRPr="00684079">
        <w:t>: Ångerknapp för stärkt konsumentskydd (lagkrav)</w:t>
      </w:r>
    </w:p>
    <w:p w14:paraId="28637EF3" w14:textId="4DD823BA" w:rsidR="00877C21" w:rsidRDefault="00877C21" w:rsidP="00B65DBE">
      <w:r>
        <w:t>Vi vill skicka med ångerknappen även på fullmaktsavtal – så att vi kan få in ångern så tidigt som möjligt i processen (helst innan vi sökt leveransen).</w:t>
      </w:r>
    </w:p>
    <w:p w14:paraId="532D0F34" w14:textId="77777777" w:rsidR="00877C21" w:rsidRDefault="00877C21" w:rsidP="00B65DBE"/>
    <w:p w14:paraId="2811F518" w14:textId="1CE088E5" w:rsidR="00877C21" w:rsidRDefault="00877C21" w:rsidP="00B65DBE">
      <w:r>
        <w:t>Från Kundo:</w:t>
      </w:r>
    </w:p>
    <w:p w14:paraId="145331B2" w14:textId="77777777" w:rsidR="00877C21" w:rsidRPr="00877C21" w:rsidRDefault="00877C21" w:rsidP="00877C21">
      <w:r w:rsidRPr="00877C21">
        <w:rPr>
          <w:i/>
          <w:iCs/>
        </w:rPr>
        <w:t>”Konsumenter har som grundregel rätt till 14 dagars ångerrätt när de handlar på distans och utanför affärslokaler, men det finns vissa undantag. Om du säljer en vara börjar ångerfristen löpa dagen då konsumenten tog emot varan. Om du säljer en tjänst börjar ångerfristen löpa dagen då avtalet ingåtts”. </w:t>
      </w:r>
    </w:p>
    <w:p w14:paraId="56A625B9" w14:textId="77777777" w:rsidR="00877C21" w:rsidRPr="00877C21" w:rsidRDefault="00877C21" w:rsidP="00877C21">
      <w:r w:rsidRPr="00877C21">
        <w:t xml:space="preserve">Eftersom vi säljer en tjänst så </w:t>
      </w:r>
      <w:r w:rsidRPr="00877C21">
        <w:rPr>
          <w:b/>
          <w:bCs/>
        </w:rPr>
        <w:t>startar alltså ångerrätten från den dag då avtalet ingåtts/tecknats</w:t>
      </w:r>
      <w:r w:rsidRPr="00877C21">
        <w:t>, och inte när man mottar sin avtalsbekräftelse.</w:t>
      </w:r>
    </w:p>
    <w:p w14:paraId="3F01FC8E" w14:textId="77777777" w:rsidR="00877C21" w:rsidRPr="00877C21" w:rsidRDefault="00877C21" w:rsidP="00877C21">
      <w:r w:rsidRPr="00877C21">
        <w:rPr>
          <w:b/>
          <w:bCs/>
        </w:rPr>
        <w:t>Ångerrätter gäller även om kund tecknat avtal i receptionen.</w:t>
      </w:r>
    </w:p>
    <w:p w14:paraId="4A429EF7" w14:textId="77777777" w:rsidR="00877C21" w:rsidRPr="00877C21" w:rsidRDefault="00877C21" w:rsidP="00877C21">
      <w:r w:rsidRPr="00877C21">
        <w:rPr>
          <w:b/>
          <w:bCs/>
        </w:rPr>
        <w:t>Ångerrätten varar då i 14 dagar.</w:t>
      </w:r>
    </w:p>
    <w:p w14:paraId="4499BC6F" w14:textId="77777777" w:rsidR="00877C21" w:rsidRDefault="00877C21" w:rsidP="00B65DBE"/>
    <w:p w14:paraId="65D35DD0" w14:textId="4110B049" w:rsidR="00877C21" w:rsidRDefault="00877C21" w:rsidP="00877C21">
      <w:pPr>
        <w:pStyle w:val="Liststycke"/>
        <w:numPr>
          <w:ilvl w:val="0"/>
          <w:numId w:val="3"/>
        </w:numPr>
      </w:pPr>
      <w:proofErr w:type="spellStart"/>
      <w:r>
        <w:t>Utringande</w:t>
      </w:r>
      <w:proofErr w:type="spellEnd"/>
      <w:r>
        <w:t xml:space="preserve"> internt</w:t>
      </w:r>
    </w:p>
    <w:p w14:paraId="323E132C" w14:textId="799554BC" w:rsidR="00877C21" w:rsidRDefault="00877C21" w:rsidP="00877C21">
      <w:pPr>
        <w:pStyle w:val="Liststycke"/>
        <w:numPr>
          <w:ilvl w:val="0"/>
          <w:numId w:val="3"/>
        </w:numPr>
      </w:pPr>
      <w:r>
        <w:t>TM Online</w:t>
      </w:r>
    </w:p>
    <w:p w14:paraId="734DD95F" w14:textId="5F29D0B8" w:rsidR="00877C21" w:rsidRDefault="00877C21" w:rsidP="00877C21">
      <w:pPr>
        <w:pStyle w:val="Liststycke"/>
        <w:numPr>
          <w:ilvl w:val="0"/>
          <w:numId w:val="3"/>
        </w:numPr>
      </w:pPr>
      <w:r>
        <w:t>OKQ8</w:t>
      </w:r>
    </w:p>
    <w:p w14:paraId="3F7934CA" w14:textId="73448643" w:rsidR="00877C21" w:rsidRDefault="00877C21" w:rsidP="00877C21">
      <w:pPr>
        <w:pStyle w:val="Liststycke"/>
        <w:numPr>
          <w:ilvl w:val="0"/>
          <w:numId w:val="3"/>
        </w:numPr>
      </w:pPr>
      <w:r>
        <w:t>Kundservice</w:t>
      </w:r>
    </w:p>
    <w:p w14:paraId="6E83EC01" w14:textId="77777777" w:rsidR="00877C21" w:rsidRDefault="00877C21" w:rsidP="00877C21"/>
    <w:p w14:paraId="4657EB28" w14:textId="10BC6564" w:rsidR="00877C21" w:rsidRDefault="00877C21" w:rsidP="00877C21">
      <w:r>
        <w:t xml:space="preserve">…dessa ska </w:t>
      </w:r>
      <w:r w:rsidRPr="00877C21">
        <w:rPr>
          <w:b/>
          <w:bCs/>
          <w:u w:val="single"/>
        </w:rPr>
        <w:t>inte</w:t>
      </w:r>
      <w:r>
        <w:t xml:space="preserve"> se ångerknappen.</w:t>
      </w:r>
    </w:p>
    <w:p w14:paraId="5E7A2E4F" w14:textId="77777777" w:rsidR="00877C21" w:rsidRDefault="00877C21" w:rsidP="00877C21"/>
    <w:p w14:paraId="538A71DF" w14:textId="05CB8121" w:rsidR="00877C21" w:rsidRDefault="00877C21" w:rsidP="00877C21">
      <w:r>
        <w:t>Elskling, Compricer är digitala kanaler = kund ska se ångerknappen</w:t>
      </w:r>
    </w:p>
    <w:p w14:paraId="17B1F06D" w14:textId="77777777" w:rsidR="00877C21" w:rsidRDefault="00877C21" w:rsidP="00877C21"/>
    <w:p w14:paraId="4C2AE755" w14:textId="21FD2FD8" w:rsidR="00877C21" w:rsidRDefault="00D7148E" w:rsidP="00877C21">
      <w:r>
        <w:t>Vi behöver gräva vidare eftersom det kanske räknas som att kunden ingår avtalet digitalt om kunden signerar digitalt efter att ha pratat med en säljare…</w:t>
      </w:r>
    </w:p>
    <w:p w14:paraId="5B841C31" w14:textId="77777777" w:rsidR="00D7148E" w:rsidRDefault="00D7148E" w:rsidP="00877C21"/>
    <w:p w14:paraId="39C7FB80" w14:textId="37BDDA2A" w:rsidR="00D7148E" w:rsidRDefault="00D7148E" w:rsidP="00877C21">
      <w:r>
        <w:t>Befintlig kund som tecknar om via Mina sidor – ska de också kunna ångra via Mina sidor? Eller är det OK att länka till ”ångersidan”?</w:t>
      </w:r>
    </w:p>
    <w:p w14:paraId="59B68C16" w14:textId="77777777" w:rsidR="00D7148E" w:rsidRDefault="00D7148E" w:rsidP="00877C21"/>
    <w:p w14:paraId="7E522465" w14:textId="4957A82F" w:rsidR="00D7148E" w:rsidRDefault="00D7148E" w:rsidP="00877C21">
      <w:r>
        <w:t>Ångra leverans / ångra pris – hur skiljer vi på dessa?</w:t>
      </w:r>
    </w:p>
    <w:p w14:paraId="746DD96D" w14:textId="77777777" w:rsidR="00F07E39" w:rsidRDefault="00F07E39" w:rsidP="00877C21"/>
    <w:p w14:paraId="38FCF6C5" w14:textId="3D7EFE9B" w:rsidR="00F07E39" w:rsidRDefault="00F07E39" w:rsidP="00877C21">
      <w:r>
        <w:t>Dessa två varianter finns inte i API:et idag, men kan exponeras.</w:t>
      </w:r>
    </w:p>
    <w:p w14:paraId="5AEEBD2E" w14:textId="77777777" w:rsidR="00F07E39" w:rsidRDefault="00F07E39" w:rsidP="00877C21"/>
    <w:p w14:paraId="76C61007" w14:textId="3B81C878" w:rsidR="00F07E39" w:rsidRPr="00F07E39" w:rsidRDefault="00F07E39" w:rsidP="00877C21">
      <w:pPr>
        <w:rPr>
          <w:b/>
          <w:bCs/>
        </w:rPr>
      </w:pPr>
      <w:r w:rsidRPr="00F07E39">
        <w:rPr>
          <w:b/>
          <w:bCs/>
        </w:rPr>
        <w:t>Förslag:</w:t>
      </w:r>
    </w:p>
    <w:p w14:paraId="094C8019" w14:textId="5E90CB28" w:rsidR="00F07E39" w:rsidRDefault="00F07E39" w:rsidP="00877C21">
      <w:r>
        <w:t>4 dagar före startdatum = sista dagen som ”ny kund” = hela leveransen ångras alltid</w:t>
      </w:r>
    </w:p>
    <w:p w14:paraId="1813CDF2" w14:textId="6B959494" w:rsidR="00F07E39" w:rsidRDefault="00F07E39" w:rsidP="00877C21">
      <w:r>
        <w:t>Från 4 dagar före och framåt = befintlig kund = leveransen ångras aldrig</w:t>
      </w:r>
    </w:p>
    <w:p w14:paraId="4912AD4A" w14:textId="77777777" w:rsidR="00F07E39" w:rsidRDefault="00F07E39" w:rsidP="00877C21"/>
    <w:p w14:paraId="3FDFED38" w14:textId="1D76DD65" w:rsidR="00F07E39" w:rsidRDefault="00F07E39" w:rsidP="00877C21">
      <w:r>
        <w:t>Gäller lagen bara privatpersoner eller företag också? ”Konsument” brukar betyda privat. Enskilda firmor? Det är ovanligt att företag tecknar digitalt… Vi behöver undersöka detta vidare.</w:t>
      </w:r>
    </w:p>
    <w:p w14:paraId="5DB277CF" w14:textId="77777777" w:rsidR="00F07E39" w:rsidRDefault="00F07E39" w:rsidP="00877C21"/>
    <w:p w14:paraId="18D945E5" w14:textId="076D86E4" w:rsidR="00F07E39" w:rsidRDefault="00F07E39" w:rsidP="00877C21">
      <w:r>
        <w:t>Plan för driftsättning? Klart före semestern, men avvakta till efter semestern med att driftsätta skarpt? Så att det inte blir strul under semesterperioden.</w:t>
      </w:r>
    </w:p>
    <w:p w14:paraId="18A978E9" w14:textId="77777777" w:rsidR="00F07E39" w:rsidRDefault="00F07E39" w:rsidP="00877C21"/>
    <w:p w14:paraId="0284C709" w14:textId="1D39229E" w:rsidR="00F07E39" w:rsidRDefault="00F07E39" w:rsidP="00877C21">
      <w:r>
        <w:t xml:space="preserve">Peder: vi är på väg att byta ut hela </w:t>
      </w:r>
      <w:r w:rsidR="001256B9">
        <w:t>produkt-</w:t>
      </w:r>
      <w:r>
        <w:t>API:et till REST API, driftsätts skarpt 2026-05-11.</w:t>
      </w:r>
      <w:r w:rsidR="001256B9">
        <w:t xml:space="preserve"> HF måste också gå över till det nya, men oklart när det blir. Ska vi bygga ångerknappen i det gamla eller det nya API:et – det beror på när HF ska gå över till det nya…</w:t>
      </w:r>
    </w:p>
    <w:p w14:paraId="7D4B822C" w14:textId="77777777" w:rsidR="00F07E39" w:rsidRPr="00684079" w:rsidRDefault="00F07E39" w:rsidP="00877C21"/>
    <w:sectPr w:rsidR="00F07E39" w:rsidRPr="00684079" w:rsidSect="00AB7C22">
      <w:headerReference w:type="default" r:id="rId9"/>
      <w:pgSz w:w="11906" w:h="16838" w:code="9"/>
      <w:pgMar w:top="2194" w:right="2098" w:bottom="1985" w:left="1701" w:header="28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EF48E" w14:textId="77777777" w:rsidR="005D77D1" w:rsidRDefault="005D77D1" w:rsidP="00E2209A">
      <w:r>
        <w:separator/>
      </w:r>
    </w:p>
  </w:endnote>
  <w:endnote w:type="continuationSeparator" w:id="0">
    <w:p w14:paraId="34AEB02E" w14:textId="77777777" w:rsidR="005D77D1" w:rsidRDefault="005D77D1" w:rsidP="00E2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K Sans">
    <w:panose1 w:val="00000000000000000000"/>
    <w:charset w:val="00"/>
    <w:family w:val="auto"/>
    <w:pitch w:val="variable"/>
    <w:sig w:usb0="A00000FF" w:usb1="0000205B" w:usb2="00000000" w:usb3="00000000" w:csb0="00000093" w:csb1="00000000"/>
    <w:embedRegular r:id="rId1" w:fontKey="{E3321B75-6B2B-4B84-B179-A1B5DB36CB70}"/>
    <w:embedBold r:id="rId2" w:fontKey="{80AC6B31-377F-43FA-B267-45C00A5EB956}"/>
    <w:embedItalic r:id="rId3" w:fontKey="{2CA27E3A-FDE4-46EC-8390-6C42273CB2E1}"/>
    <w:embedBoldItalic r:id="rId4" w:fontKey="{11169823-EA63-4793-BED3-C287F71041A7}"/>
  </w:font>
  <w:font w:name="SK Sans Black">
    <w:panose1 w:val="00000000000000000000"/>
    <w:charset w:val="00"/>
    <w:family w:val="auto"/>
    <w:pitch w:val="variable"/>
    <w:sig w:usb0="A00000FF" w:usb1="0000205B" w:usb2="00000000" w:usb3="00000000" w:csb0="00000093" w:csb1="00000000"/>
    <w:embedBold r:id="rId5" w:subsetted="1" w:fontKey="{09D696CF-30C1-4EC7-B147-F9B1CBBAF43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D5A3D" w14:textId="77777777" w:rsidR="005D77D1" w:rsidRDefault="005D77D1" w:rsidP="00E2209A">
      <w:r>
        <w:separator/>
      </w:r>
    </w:p>
  </w:footnote>
  <w:footnote w:type="continuationSeparator" w:id="0">
    <w:p w14:paraId="1F40678D" w14:textId="77777777" w:rsidR="005D77D1" w:rsidRDefault="005D77D1" w:rsidP="00E22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28A5" w14:textId="77777777" w:rsidR="00E2209A" w:rsidRDefault="00E2209A">
    <w:pPr>
      <w:pStyle w:val="Sidhuvud"/>
    </w:pPr>
  </w:p>
  <w:tbl>
    <w:tblPr>
      <w:tblW w:w="10434" w:type="dxa"/>
      <w:tblInd w:w="-1218" w:type="dxa"/>
      <w:tblCellMar>
        <w:left w:w="0" w:type="dxa"/>
        <w:right w:w="0" w:type="dxa"/>
      </w:tblCellMar>
      <w:tblLook w:val="04A0" w:firstRow="1" w:lastRow="0" w:firstColumn="1" w:lastColumn="0" w:noHBand="0" w:noVBand="1"/>
    </w:tblPr>
    <w:tblGrid>
      <w:gridCol w:w="6326"/>
      <w:gridCol w:w="4108"/>
    </w:tblGrid>
    <w:tr w:rsidR="00E2209A" w14:paraId="0AA272A4" w14:textId="77777777" w:rsidTr="008E17FD">
      <w:trPr>
        <w:trHeight w:val="488"/>
      </w:trPr>
      <w:tc>
        <w:tcPr>
          <w:tcW w:w="6326" w:type="dxa"/>
          <w:vMerge w:val="restart"/>
        </w:tcPr>
        <w:p w14:paraId="5AA83B66" w14:textId="77777777" w:rsidR="00E2209A" w:rsidRDefault="00E2209A" w:rsidP="008E17FD">
          <w:r>
            <w:rPr>
              <w:noProof/>
              <w:lang w:eastAsia="sv-SE"/>
            </w:rPr>
            <w:drawing>
              <wp:inline distT="0" distB="0" distL="0" distR="0" wp14:anchorId="399FBEAC" wp14:editId="4062A7D2">
                <wp:extent cx="1638000" cy="504000"/>
                <wp:effectExtent l="0" t="0" r="635" b="0"/>
                <wp:docPr id="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000" cy="504000"/>
                        </a:xfrm>
                        <a:prstGeom prst="rect">
                          <a:avLst/>
                        </a:prstGeom>
                        <a:noFill/>
                        <a:ln>
                          <a:noFill/>
                        </a:ln>
                      </pic:spPr>
                    </pic:pic>
                  </a:graphicData>
                </a:graphic>
              </wp:inline>
            </w:drawing>
          </w:r>
        </w:p>
      </w:tc>
      <w:tc>
        <w:tcPr>
          <w:tcW w:w="4108" w:type="dxa"/>
        </w:tcPr>
        <w:p w14:paraId="02FBA2D5" w14:textId="77777777" w:rsidR="00E2209A" w:rsidRPr="00322F89" w:rsidRDefault="00E2209A" w:rsidP="008E17FD">
          <w:pPr>
            <w:pStyle w:val="Sidhuvudfrstasida"/>
            <w:spacing w:before="140"/>
            <w:jc w:val="right"/>
          </w:pPr>
          <w:r w:rsidRPr="00322F89">
            <w:fldChar w:fldCharType="begin"/>
          </w:r>
          <w:r w:rsidRPr="00322F89">
            <w:instrText>PAGE  \* Arabic  \* MERGEFORMAT</w:instrText>
          </w:r>
          <w:r w:rsidRPr="00322F89">
            <w:fldChar w:fldCharType="separate"/>
          </w:r>
          <w:r w:rsidR="00231857">
            <w:rPr>
              <w:noProof/>
            </w:rPr>
            <w:t>1</w:t>
          </w:r>
          <w:r w:rsidRPr="00322F89">
            <w:fldChar w:fldCharType="end"/>
          </w:r>
          <w:r>
            <w:t>(</w:t>
          </w:r>
          <w:r w:rsidR="00200A1B">
            <w:rPr>
              <w:noProof/>
            </w:rPr>
            <w:fldChar w:fldCharType="begin"/>
          </w:r>
          <w:r w:rsidR="00200A1B">
            <w:rPr>
              <w:noProof/>
            </w:rPr>
            <w:instrText>NUMPAGES  \* Arabic  \* MERGEFORMAT</w:instrText>
          </w:r>
          <w:r w:rsidR="00200A1B">
            <w:rPr>
              <w:noProof/>
            </w:rPr>
            <w:fldChar w:fldCharType="separate"/>
          </w:r>
          <w:r w:rsidR="00231857">
            <w:rPr>
              <w:noProof/>
            </w:rPr>
            <w:t>1</w:t>
          </w:r>
          <w:r w:rsidR="00200A1B">
            <w:rPr>
              <w:noProof/>
            </w:rPr>
            <w:fldChar w:fldCharType="end"/>
          </w:r>
          <w:r>
            <w:t>)</w:t>
          </w:r>
        </w:p>
      </w:tc>
    </w:tr>
    <w:tr w:rsidR="00E2209A" w14:paraId="4BF9CB5F" w14:textId="77777777" w:rsidTr="008E17FD">
      <w:trPr>
        <w:trHeight w:val="487"/>
      </w:trPr>
      <w:tc>
        <w:tcPr>
          <w:tcW w:w="6326" w:type="dxa"/>
          <w:vMerge/>
        </w:tcPr>
        <w:p w14:paraId="1514A5F8" w14:textId="77777777" w:rsidR="00E2209A" w:rsidRDefault="00E2209A" w:rsidP="008E17FD">
          <w:pPr>
            <w:rPr>
              <w:noProof/>
            </w:rPr>
          </w:pPr>
        </w:p>
      </w:tc>
      <w:tc>
        <w:tcPr>
          <w:tcW w:w="4108" w:type="dxa"/>
        </w:tcPr>
        <w:p w14:paraId="542FE1E4" w14:textId="77777777" w:rsidR="00E2209A" w:rsidRPr="00322F89" w:rsidRDefault="00E2209A" w:rsidP="008E17FD">
          <w:pPr>
            <w:pStyle w:val="Sidhuvudfrstasida"/>
            <w:jc w:val="right"/>
          </w:pPr>
        </w:p>
      </w:tc>
    </w:tr>
  </w:tbl>
  <w:p w14:paraId="48FBCE15" w14:textId="77777777" w:rsidR="00E2209A" w:rsidRDefault="00E22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92484"/>
    <w:multiLevelType w:val="multilevel"/>
    <w:tmpl w:val="3CCE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3E3E98"/>
    <w:multiLevelType w:val="hybridMultilevel"/>
    <w:tmpl w:val="C674D8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A2512B3"/>
    <w:multiLevelType w:val="hybridMultilevel"/>
    <w:tmpl w:val="3F82EC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0501359">
    <w:abstractNumId w:val="0"/>
  </w:num>
  <w:num w:numId="2" w16cid:durableId="1088961057">
    <w:abstractNumId w:val="1"/>
  </w:num>
  <w:num w:numId="3" w16cid:durableId="1021708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DBE"/>
    <w:rsid w:val="00006FF6"/>
    <w:rsid w:val="00007D89"/>
    <w:rsid w:val="00010D21"/>
    <w:rsid w:val="00023E59"/>
    <w:rsid w:val="00033AA9"/>
    <w:rsid w:val="00044AA6"/>
    <w:rsid w:val="0005385F"/>
    <w:rsid w:val="00060ABD"/>
    <w:rsid w:val="000750BD"/>
    <w:rsid w:val="000A6DE0"/>
    <w:rsid w:val="000C0DF1"/>
    <w:rsid w:val="000C2827"/>
    <w:rsid w:val="000C5356"/>
    <w:rsid w:val="000E03BF"/>
    <w:rsid w:val="000E6AA9"/>
    <w:rsid w:val="000F3FE9"/>
    <w:rsid w:val="00105D4D"/>
    <w:rsid w:val="001100EF"/>
    <w:rsid w:val="001256B9"/>
    <w:rsid w:val="00133632"/>
    <w:rsid w:val="0015680D"/>
    <w:rsid w:val="00183492"/>
    <w:rsid w:val="001B372F"/>
    <w:rsid w:val="001C11B7"/>
    <w:rsid w:val="001D13EA"/>
    <w:rsid w:val="001E6460"/>
    <w:rsid w:val="00200A1B"/>
    <w:rsid w:val="00231857"/>
    <w:rsid w:val="00256829"/>
    <w:rsid w:val="00265C2D"/>
    <w:rsid w:val="0029413F"/>
    <w:rsid w:val="002A17A8"/>
    <w:rsid w:val="002B5069"/>
    <w:rsid w:val="002F0903"/>
    <w:rsid w:val="00315C86"/>
    <w:rsid w:val="00353D06"/>
    <w:rsid w:val="00375F46"/>
    <w:rsid w:val="003A196E"/>
    <w:rsid w:val="003A2D11"/>
    <w:rsid w:val="003A7EEE"/>
    <w:rsid w:val="003D0ABD"/>
    <w:rsid w:val="003E1AA1"/>
    <w:rsid w:val="003E4EE0"/>
    <w:rsid w:val="003E7B19"/>
    <w:rsid w:val="003F0688"/>
    <w:rsid w:val="003F323C"/>
    <w:rsid w:val="00413119"/>
    <w:rsid w:val="004179EE"/>
    <w:rsid w:val="00445B36"/>
    <w:rsid w:val="00460791"/>
    <w:rsid w:val="00474B42"/>
    <w:rsid w:val="0048495B"/>
    <w:rsid w:val="004851AB"/>
    <w:rsid w:val="004879AC"/>
    <w:rsid w:val="004A51AA"/>
    <w:rsid w:val="004E1640"/>
    <w:rsid w:val="004E4F1B"/>
    <w:rsid w:val="00507CAE"/>
    <w:rsid w:val="00513A9E"/>
    <w:rsid w:val="00533BAB"/>
    <w:rsid w:val="00533DC0"/>
    <w:rsid w:val="005404F0"/>
    <w:rsid w:val="0054358B"/>
    <w:rsid w:val="00587787"/>
    <w:rsid w:val="005A3D59"/>
    <w:rsid w:val="005A607E"/>
    <w:rsid w:val="005D77D1"/>
    <w:rsid w:val="005E6F3D"/>
    <w:rsid w:val="00600A18"/>
    <w:rsid w:val="00647EE1"/>
    <w:rsid w:val="00684079"/>
    <w:rsid w:val="00693A5C"/>
    <w:rsid w:val="006F0A76"/>
    <w:rsid w:val="0070784F"/>
    <w:rsid w:val="00714193"/>
    <w:rsid w:val="007273D0"/>
    <w:rsid w:val="00775326"/>
    <w:rsid w:val="00784304"/>
    <w:rsid w:val="00793545"/>
    <w:rsid w:val="007A5745"/>
    <w:rsid w:val="007F21C4"/>
    <w:rsid w:val="00806FA0"/>
    <w:rsid w:val="0081231B"/>
    <w:rsid w:val="008252DD"/>
    <w:rsid w:val="008321CB"/>
    <w:rsid w:val="00877C21"/>
    <w:rsid w:val="00884484"/>
    <w:rsid w:val="00895B57"/>
    <w:rsid w:val="00896532"/>
    <w:rsid w:val="008C08ED"/>
    <w:rsid w:val="008E4F6A"/>
    <w:rsid w:val="008E772C"/>
    <w:rsid w:val="008F566F"/>
    <w:rsid w:val="00915A09"/>
    <w:rsid w:val="00926942"/>
    <w:rsid w:val="009468EC"/>
    <w:rsid w:val="00955DDD"/>
    <w:rsid w:val="00984F16"/>
    <w:rsid w:val="00990F41"/>
    <w:rsid w:val="009917C4"/>
    <w:rsid w:val="009E61F7"/>
    <w:rsid w:val="00A10BA5"/>
    <w:rsid w:val="00A25E4D"/>
    <w:rsid w:val="00A334E2"/>
    <w:rsid w:val="00A45D40"/>
    <w:rsid w:val="00A70EB3"/>
    <w:rsid w:val="00A83ACE"/>
    <w:rsid w:val="00A86AE4"/>
    <w:rsid w:val="00AB7C22"/>
    <w:rsid w:val="00AC41EE"/>
    <w:rsid w:val="00AD6001"/>
    <w:rsid w:val="00AD7D56"/>
    <w:rsid w:val="00AF4107"/>
    <w:rsid w:val="00B2251F"/>
    <w:rsid w:val="00B33822"/>
    <w:rsid w:val="00B37DCE"/>
    <w:rsid w:val="00B40C7B"/>
    <w:rsid w:val="00B625EA"/>
    <w:rsid w:val="00B65DBE"/>
    <w:rsid w:val="00BA65FF"/>
    <w:rsid w:val="00BE69C6"/>
    <w:rsid w:val="00BF0103"/>
    <w:rsid w:val="00C07931"/>
    <w:rsid w:val="00C147E4"/>
    <w:rsid w:val="00C14881"/>
    <w:rsid w:val="00C3503B"/>
    <w:rsid w:val="00C57D9C"/>
    <w:rsid w:val="00C93173"/>
    <w:rsid w:val="00CB1DE5"/>
    <w:rsid w:val="00CB6177"/>
    <w:rsid w:val="00CF235B"/>
    <w:rsid w:val="00D20251"/>
    <w:rsid w:val="00D225B5"/>
    <w:rsid w:val="00D64ABD"/>
    <w:rsid w:val="00D70B0D"/>
    <w:rsid w:val="00D7148E"/>
    <w:rsid w:val="00D936F2"/>
    <w:rsid w:val="00DC0955"/>
    <w:rsid w:val="00DC1C52"/>
    <w:rsid w:val="00DC405D"/>
    <w:rsid w:val="00DC7696"/>
    <w:rsid w:val="00DE3BAB"/>
    <w:rsid w:val="00E10780"/>
    <w:rsid w:val="00E2209A"/>
    <w:rsid w:val="00E2547E"/>
    <w:rsid w:val="00E402E5"/>
    <w:rsid w:val="00E4333A"/>
    <w:rsid w:val="00E5222E"/>
    <w:rsid w:val="00E53E75"/>
    <w:rsid w:val="00E64F4F"/>
    <w:rsid w:val="00E9329F"/>
    <w:rsid w:val="00E9749C"/>
    <w:rsid w:val="00EB03A7"/>
    <w:rsid w:val="00EB454F"/>
    <w:rsid w:val="00ED1218"/>
    <w:rsid w:val="00EF0399"/>
    <w:rsid w:val="00EF3A44"/>
    <w:rsid w:val="00F07725"/>
    <w:rsid w:val="00F07E39"/>
    <w:rsid w:val="00F15369"/>
    <w:rsid w:val="00F1570B"/>
    <w:rsid w:val="00F17AD4"/>
    <w:rsid w:val="00F20368"/>
    <w:rsid w:val="00F21717"/>
    <w:rsid w:val="00F57271"/>
    <w:rsid w:val="00F769DD"/>
    <w:rsid w:val="00F76A18"/>
    <w:rsid w:val="00FA7C22"/>
    <w:rsid w:val="00FB0890"/>
    <w:rsid w:val="00FE69EA"/>
    <w:rsid w:val="00FF1842"/>
    <w:rsid w:val="00FF61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31862"/>
  <w15:chartTrackingRefBased/>
  <w15:docId w15:val="{B91402B9-5D71-43C3-A44B-60EEF88F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E75"/>
    <w:pPr>
      <w:spacing w:after="0" w:line="240" w:lineRule="auto"/>
    </w:pPr>
    <w:rPr>
      <w:rFonts w:ascii="SK Sans" w:hAnsi="SK Sans"/>
      <w:sz w:val="20"/>
    </w:rPr>
  </w:style>
  <w:style w:type="paragraph" w:styleId="Rubrik1">
    <w:name w:val="heading 1"/>
    <w:basedOn w:val="Normal"/>
    <w:next w:val="Normal"/>
    <w:link w:val="Rubrik1Char"/>
    <w:uiPriority w:val="9"/>
    <w:qFormat/>
    <w:rsid w:val="00E53E75"/>
    <w:pPr>
      <w:keepNext/>
      <w:keepLines/>
      <w:spacing w:before="720"/>
      <w:outlineLvl w:val="0"/>
    </w:pPr>
    <w:rPr>
      <w:rFonts w:ascii="SK Sans Black" w:eastAsiaTheme="majorEastAsia" w:hAnsi="SK Sans Black" w:cstheme="majorBidi"/>
      <w:b/>
      <w:bCs/>
      <w:color w:val="000000" w:themeColor="text1"/>
      <w:sz w:val="35"/>
      <w:szCs w:val="28"/>
    </w:rPr>
  </w:style>
  <w:style w:type="paragraph" w:styleId="Rubrik2">
    <w:name w:val="heading 2"/>
    <w:basedOn w:val="Normal"/>
    <w:next w:val="Normal"/>
    <w:link w:val="Rubrik2Char"/>
    <w:uiPriority w:val="9"/>
    <w:unhideWhenUsed/>
    <w:qFormat/>
    <w:rsid w:val="00E53E75"/>
    <w:pPr>
      <w:keepNext/>
      <w:keepLines/>
      <w:widowControl w:val="0"/>
      <w:spacing w:before="200"/>
      <w:outlineLvl w:val="1"/>
    </w:pPr>
    <w:rPr>
      <w:rFonts w:eastAsiaTheme="majorEastAsia" w:cstheme="majorBidi"/>
      <w:b/>
      <w:bCs/>
      <w:color w:val="000000" w:themeColor="text1"/>
      <w:sz w:val="35"/>
      <w:szCs w:val="26"/>
    </w:rPr>
  </w:style>
  <w:style w:type="paragraph" w:styleId="Rubrik3">
    <w:name w:val="heading 3"/>
    <w:basedOn w:val="Normal"/>
    <w:next w:val="Normal"/>
    <w:link w:val="Rubrik3Char"/>
    <w:uiPriority w:val="9"/>
    <w:unhideWhenUsed/>
    <w:qFormat/>
    <w:rsid w:val="00587787"/>
    <w:pPr>
      <w:keepNext/>
      <w:keepLines/>
      <w:spacing w:before="360"/>
      <w:outlineLvl w:val="2"/>
    </w:pPr>
    <w:rPr>
      <w:rFonts w:eastAsiaTheme="majorEastAsia" w:cstheme="majorBidi"/>
      <w:b/>
      <w:bCs/>
      <w:color w:val="000000" w:themeColor="text1"/>
    </w:rPr>
  </w:style>
  <w:style w:type="paragraph" w:styleId="Rubrik4">
    <w:name w:val="heading 4"/>
    <w:aliases w:val="Ingress"/>
    <w:basedOn w:val="Normal"/>
    <w:next w:val="Normal"/>
    <w:link w:val="Rubrik4Char"/>
    <w:uiPriority w:val="9"/>
    <w:unhideWhenUsed/>
    <w:qFormat/>
    <w:rsid w:val="00587787"/>
    <w:pPr>
      <w:keepNext/>
      <w:keepLines/>
      <w:spacing w:before="200"/>
      <w:outlineLvl w:val="3"/>
    </w:pPr>
    <w:rPr>
      <w:rFonts w:eastAsiaTheme="majorEastAsia" w:cstheme="majorBidi"/>
      <w:bCs/>
      <w:iCs/>
      <w:sz w:val="26"/>
    </w:rPr>
  </w:style>
  <w:style w:type="paragraph" w:styleId="Rubrik5">
    <w:name w:val="heading 5"/>
    <w:basedOn w:val="Normal"/>
    <w:next w:val="Normal"/>
    <w:link w:val="Rubrik5Char"/>
    <w:uiPriority w:val="9"/>
    <w:semiHidden/>
    <w:unhideWhenUsed/>
    <w:qFormat/>
    <w:rsid w:val="00E53E75"/>
    <w:pPr>
      <w:keepNext/>
      <w:keepLines/>
      <w:spacing w:before="40"/>
      <w:outlineLvl w:val="4"/>
    </w:pPr>
    <w:rPr>
      <w:rFonts w:eastAsiaTheme="majorEastAsia" w:cstheme="majorBidi"/>
      <w:b/>
      <w:color w:val="531861" w:themeColor="accent1" w:themeShade="BF"/>
    </w:rPr>
  </w:style>
  <w:style w:type="paragraph" w:styleId="Rubrik6">
    <w:name w:val="heading 6"/>
    <w:basedOn w:val="Normal"/>
    <w:next w:val="Normal"/>
    <w:link w:val="Rubrik6Char"/>
    <w:uiPriority w:val="9"/>
    <w:semiHidden/>
    <w:unhideWhenUsed/>
    <w:qFormat/>
    <w:rsid w:val="00B65DBE"/>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B65DBE"/>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B65DBE"/>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B65DBE"/>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3E75"/>
    <w:rPr>
      <w:rFonts w:ascii="SK Sans Black" w:eastAsiaTheme="majorEastAsia" w:hAnsi="SK Sans Black" w:cstheme="majorBidi"/>
      <w:b/>
      <w:bCs/>
      <w:color w:val="000000" w:themeColor="text1"/>
      <w:sz w:val="35"/>
      <w:szCs w:val="28"/>
    </w:rPr>
  </w:style>
  <w:style w:type="character" w:customStyle="1" w:styleId="Rubrik2Char">
    <w:name w:val="Rubrik 2 Char"/>
    <w:basedOn w:val="Standardstycketeckensnitt"/>
    <w:link w:val="Rubrik2"/>
    <w:uiPriority w:val="9"/>
    <w:rsid w:val="00E53E75"/>
    <w:rPr>
      <w:rFonts w:ascii="SK Sans" w:eastAsiaTheme="majorEastAsia" w:hAnsi="SK Sans" w:cstheme="majorBidi"/>
      <w:b/>
      <w:bCs/>
      <w:color w:val="000000" w:themeColor="text1"/>
      <w:sz w:val="35"/>
      <w:szCs w:val="26"/>
    </w:rPr>
  </w:style>
  <w:style w:type="paragraph" w:styleId="Underrubrik">
    <w:name w:val="Subtitle"/>
    <w:basedOn w:val="Normal"/>
    <w:next w:val="Normal"/>
    <w:link w:val="UnderrubrikChar"/>
    <w:uiPriority w:val="11"/>
    <w:qFormat/>
    <w:rsid w:val="00E53E75"/>
    <w:pPr>
      <w:numPr>
        <w:ilvl w:val="1"/>
      </w:numPr>
    </w:pPr>
    <w:rPr>
      <w:rFonts w:eastAsiaTheme="majorEastAsia" w:cstheme="majorBidi"/>
      <w:b/>
      <w:iCs/>
      <w:color w:val="000000" w:themeColor="text1"/>
      <w:spacing w:val="15"/>
      <w:sz w:val="24"/>
      <w:szCs w:val="24"/>
    </w:rPr>
  </w:style>
  <w:style w:type="character" w:customStyle="1" w:styleId="UnderrubrikChar">
    <w:name w:val="Underrubrik Char"/>
    <w:basedOn w:val="Standardstycketeckensnitt"/>
    <w:link w:val="Underrubrik"/>
    <w:uiPriority w:val="11"/>
    <w:rsid w:val="00E53E75"/>
    <w:rPr>
      <w:rFonts w:ascii="SK Sans" w:eastAsiaTheme="majorEastAsia" w:hAnsi="SK Sans" w:cstheme="majorBidi"/>
      <w:b/>
      <w:iCs/>
      <w:color w:val="000000" w:themeColor="text1"/>
      <w:spacing w:val="15"/>
      <w:sz w:val="24"/>
      <w:szCs w:val="24"/>
    </w:rPr>
  </w:style>
  <w:style w:type="character" w:customStyle="1" w:styleId="Rubrik3Char">
    <w:name w:val="Rubrik 3 Char"/>
    <w:basedOn w:val="Standardstycketeckensnitt"/>
    <w:link w:val="Rubrik3"/>
    <w:uiPriority w:val="9"/>
    <w:rsid w:val="00587787"/>
    <w:rPr>
      <w:rFonts w:eastAsiaTheme="majorEastAsia" w:cstheme="majorBidi"/>
      <w:b/>
      <w:bCs/>
      <w:color w:val="000000" w:themeColor="text1"/>
      <w:sz w:val="20"/>
    </w:rPr>
  </w:style>
  <w:style w:type="character" w:customStyle="1" w:styleId="Rubrik4Char">
    <w:name w:val="Rubrik 4 Char"/>
    <w:aliases w:val="Ingress Char"/>
    <w:basedOn w:val="Standardstycketeckensnitt"/>
    <w:link w:val="Rubrik4"/>
    <w:uiPriority w:val="9"/>
    <w:rsid w:val="00587787"/>
    <w:rPr>
      <w:rFonts w:eastAsiaTheme="majorEastAsia" w:cstheme="majorBidi"/>
      <w:bCs/>
      <w:iCs/>
      <w:sz w:val="26"/>
    </w:rPr>
  </w:style>
  <w:style w:type="paragraph" w:styleId="Sidhuvud">
    <w:name w:val="header"/>
    <w:basedOn w:val="Normal"/>
    <w:link w:val="SidhuvudChar"/>
    <w:uiPriority w:val="99"/>
    <w:unhideWhenUsed/>
    <w:rsid w:val="00E2209A"/>
    <w:pPr>
      <w:tabs>
        <w:tab w:val="center" w:pos="4536"/>
        <w:tab w:val="right" w:pos="9072"/>
      </w:tabs>
    </w:pPr>
  </w:style>
  <w:style w:type="character" w:customStyle="1" w:styleId="SidhuvudChar">
    <w:name w:val="Sidhuvud Char"/>
    <w:basedOn w:val="Standardstycketeckensnitt"/>
    <w:link w:val="Sidhuvud"/>
    <w:uiPriority w:val="99"/>
    <w:rsid w:val="00E2209A"/>
    <w:rPr>
      <w:rFonts w:ascii="Times New Roman" w:hAnsi="Times New Roman"/>
    </w:rPr>
  </w:style>
  <w:style w:type="paragraph" w:styleId="Sidfot">
    <w:name w:val="footer"/>
    <w:basedOn w:val="Normal"/>
    <w:link w:val="SidfotChar"/>
    <w:uiPriority w:val="99"/>
    <w:unhideWhenUsed/>
    <w:rsid w:val="00E2209A"/>
    <w:pPr>
      <w:tabs>
        <w:tab w:val="center" w:pos="4536"/>
        <w:tab w:val="right" w:pos="9072"/>
      </w:tabs>
    </w:pPr>
  </w:style>
  <w:style w:type="character" w:customStyle="1" w:styleId="SidfotChar">
    <w:name w:val="Sidfot Char"/>
    <w:basedOn w:val="Standardstycketeckensnitt"/>
    <w:link w:val="Sidfot"/>
    <w:uiPriority w:val="99"/>
    <w:rsid w:val="00E2209A"/>
    <w:rPr>
      <w:rFonts w:ascii="Times New Roman" w:hAnsi="Times New Roman"/>
    </w:rPr>
  </w:style>
  <w:style w:type="paragraph" w:customStyle="1" w:styleId="Sidhuvudfrstasida">
    <w:name w:val="Sidhuvud förstasida"/>
    <w:basedOn w:val="Sidhuvud"/>
    <w:semiHidden/>
    <w:rsid w:val="00E2209A"/>
    <w:rPr>
      <w:rFonts w:ascii="Arial" w:eastAsia="Times New Roman" w:hAnsi="Arial" w:cs="Arial"/>
      <w:color w:val="000000"/>
      <w:sz w:val="16"/>
      <w:szCs w:val="24"/>
      <w:lang w:eastAsia="sv-SE"/>
    </w:rPr>
  </w:style>
  <w:style w:type="paragraph" w:styleId="Ballongtext">
    <w:name w:val="Balloon Text"/>
    <w:basedOn w:val="Normal"/>
    <w:link w:val="BallongtextChar"/>
    <w:uiPriority w:val="99"/>
    <w:semiHidden/>
    <w:unhideWhenUsed/>
    <w:rsid w:val="00E2209A"/>
    <w:rPr>
      <w:rFonts w:ascii="Tahoma" w:hAnsi="Tahoma" w:cs="Tahoma"/>
      <w:sz w:val="16"/>
      <w:szCs w:val="16"/>
    </w:rPr>
  </w:style>
  <w:style w:type="character" w:customStyle="1" w:styleId="BallongtextChar">
    <w:name w:val="Ballongtext Char"/>
    <w:basedOn w:val="Standardstycketeckensnitt"/>
    <w:link w:val="Ballongtext"/>
    <w:uiPriority w:val="99"/>
    <w:semiHidden/>
    <w:rsid w:val="00E2209A"/>
    <w:rPr>
      <w:rFonts w:ascii="Tahoma" w:hAnsi="Tahoma" w:cs="Tahoma"/>
      <w:sz w:val="16"/>
      <w:szCs w:val="16"/>
    </w:rPr>
  </w:style>
  <w:style w:type="character" w:styleId="Bokenstitel">
    <w:name w:val="Book Title"/>
    <w:basedOn w:val="Standardstycketeckensnitt"/>
    <w:uiPriority w:val="33"/>
    <w:rsid w:val="00E53E75"/>
    <w:rPr>
      <w:rFonts w:ascii="SK Sans" w:hAnsi="SK Sans"/>
      <w:b w:val="0"/>
      <w:bCs/>
      <w:smallCaps/>
      <w:spacing w:val="5"/>
      <w:sz w:val="20"/>
    </w:rPr>
  </w:style>
  <w:style w:type="character" w:styleId="Starkbetoning">
    <w:name w:val="Intense Emphasis"/>
    <w:basedOn w:val="Standardstycketeckensnitt"/>
    <w:uiPriority w:val="21"/>
    <w:qFormat/>
    <w:rsid w:val="00E53E75"/>
    <w:rPr>
      <w:rFonts w:ascii="SK Sans" w:hAnsi="SK Sans"/>
      <w:b/>
      <w:bCs/>
      <w:i/>
      <w:iCs/>
      <w:color w:val="702082" w:themeColor="accent1"/>
      <w:sz w:val="20"/>
    </w:rPr>
  </w:style>
  <w:style w:type="character" w:styleId="Stark">
    <w:name w:val="Strong"/>
    <w:basedOn w:val="Standardstycketeckensnitt"/>
    <w:uiPriority w:val="22"/>
    <w:qFormat/>
    <w:rsid w:val="00E53E75"/>
    <w:rPr>
      <w:rFonts w:ascii="SK Sans" w:hAnsi="SK Sans"/>
      <w:b/>
      <w:bCs/>
      <w:sz w:val="20"/>
    </w:rPr>
  </w:style>
  <w:style w:type="paragraph" w:styleId="Ingetavstnd">
    <w:name w:val="No Spacing"/>
    <w:uiPriority w:val="1"/>
    <w:qFormat/>
    <w:rsid w:val="00E53E75"/>
    <w:pPr>
      <w:spacing w:after="0" w:line="240" w:lineRule="auto"/>
    </w:pPr>
    <w:rPr>
      <w:rFonts w:ascii="SK Sans" w:hAnsi="SK Sans"/>
      <w:sz w:val="20"/>
    </w:rPr>
  </w:style>
  <w:style w:type="character" w:customStyle="1" w:styleId="Rubrik5Char">
    <w:name w:val="Rubrik 5 Char"/>
    <w:basedOn w:val="Standardstycketeckensnitt"/>
    <w:link w:val="Rubrik5"/>
    <w:uiPriority w:val="9"/>
    <w:semiHidden/>
    <w:rsid w:val="00E53E75"/>
    <w:rPr>
      <w:rFonts w:ascii="SK Sans" w:eastAsiaTheme="majorEastAsia" w:hAnsi="SK Sans" w:cstheme="majorBidi"/>
      <w:b/>
      <w:color w:val="531861" w:themeColor="accent1" w:themeShade="BF"/>
      <w:sz w:val="20"/>
    </w:rPr>
  </w:style>
  <w:style w:type="paragraph" w:styleId="Rubrik">
    <w:name w:val="Title"/>
    <w:basedOn w:val="Normal"/>
    <w:next w:val="Normal"/>
    <w:link w:val="RubrikChar"/>
    <w:uiPriority w:val="10"/>
    <w:rsid w:val="00E53E75"/>
    <w:pPr>
      <w:contextualSpacing/>
    </w:pPr>
    <w:rPr>
      <w:rFonts w:ascii="SK Sans Black" w:eastAsiaTheme="majorEastAsia" w:hAnsi="SK Sans Black" w:cstheme="majorBidi"/>
      <w:spacing w:val="-10"/>
      <w:kern w:val="28"/>
      <w:sz w:val="56"/>
      <w:szCs w:val="56"/>
    </w:rPr>
  </w:style>
  <w:style w:type="character" w:customStyle="1" w:styleId="RubrikChar">
    <w:name w:val="Rubrik Char"/>
    <w:basedOn w:val="Standardstycketeckensnitt"/>
    <w:link w:val="Rubrik"/>
    <w:uiPriority w:val="10"/>
    <w:rsid w:val="00E53E75"/>
    <w:rPr>
      <w:rFonts w:ascii="SK Sans Black" w:eastAsiaTheme="majorEastAsia" w:hAnsi="SK Sans Black" w:cstheme="majorBidi"/>
      <w:spacing w:val="-10"/>
      <w:kern w:val="28"/>
      <w:sz w:val="56"/>
      <w:szCs w:val="56"/>
    </w:rPr>
  </w:style>
  <w:style w:type="character" w:styleId="Diskretbetoning">
    <w:name w:val="Subtle Emphasis"/>
    <w:basedOn w:val="Standardstycketeckensnitt"/>
    <w:uiPriority w:val="19"/>
    <w:rsid w:val="00E53E75"/>
    <w:rPr>
      <w:rFonts w:ascii="SK Sans" w:hAnsi="SK Sans"/>
      <w:i/>
      <w:iCs/>
      <w:color w:val="404040" w:themeColor="text1" w:themeTint="BF"/>
    </w:rPr>
  </w:style>
  <w:style w:type="character" w:styleId="Betoning">
    <w:name w:val="Emphasis"/>
    <w:basedOn w:val="Standardstycketeckensnitt"/>
    <w:uiPriority w:val="20"/>
    <w:qFormat/>
    <w:rsid w:val="00E53E75"/>
    <w:rPr>
      <w:rFonts w:ascii="SK Sans" w:hAnsi="SK Sans"/>
      <w:i/>
      <w:iCs/>
    </w:rPr>
  </w:style>
  <w:style w:type="paragraph" w:styleId="Citat">
    <w:name w:val="Quote"/>
    <w:basedOn w:val="Normal"/>
    <w:next w:val="Normal"/>
    <w:link w:val="CitatChar"/>
    <w:uiPriority w:val="29"/>
    <w:qFormat/>
    <w:rsid w:val="00E53E7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E53E75"/>
    <w:rPr>
      <w:rFonts w:ascii="SK Sans" w:hAnsi="SK Sans"/>
      <w:i/>
      <w:iCs/>
      <w:color w:val="404040" w:themeColor="text1" w:themeTint="BF"/>
      <w:sz w:val="20"/>
    </w:rPr>
  </w:style>
  <w:style w:type="character" w:styleId="Diskretreferens">
    <w:name w:val="Subtle Reference"/>
    <w:basedOn w:val="Standardstycketeckensnitt"/>
    <w:uiPriority w:val="31"/>
    <w:rsid w:val="00E53E75"/>
    <w:rPr>
      <w:rFonts w:ascii="SK Sans" w:hAnsi="SK Sans"/>
      <w:smallCaps/>
      <w:color w:val="5A5A5A" w:themeColor="text1" w:themeTint="A5"/>
    </w:rPr>
  </w:style>
  <w:style w:type="character" w:styleId="Starkreferens">
    <w:name w:val="Intense Reference"/>
    <w:basedOn w:val="Standardstycketeckensnitt"/>
    <w:uiPriority w:val="32"/>
    <w:rsid w:val="00E53E75"/>
    <w:rPr>
      <w:rFonts w:ascii="SK Sans" w:hAnsi="SK Sans"/>
      <w:b/>
      <w:bCs/>
      <w:smallCaps/>
      <w:color w:val="702082" w:themeColor="accent1"/>
      <w:spacing w:val="5"/>
    </w:rPr>
  </w:style>
  <w:style w:type="paragraph" w:styleId="Liststycke">
    <w:name w:val="List Paragraph"/>
    <w:basedOn w:val="Normal"/>
    <w:uiPriority w:val="34"/>
    <w:qFormat/>
    <w:rsid w:val="00E53E75"/>
    <w:pPr>
      <w:ind w:left="720"/>
      <w:contextualSpacing/>
    </w:pPr>
  </w:style>
  <w:style w:type="character" w:customStyle="1" w:styleId="Rubrik6Char">
    <w:name w:val="Rubrik 6 Char"/>
    <w:basedOn w:val="Standardstycketeckensnitt"/>
    <w:link w:val="Rubrik6"/>
    <w:uiPriority w:val="9"/>
    <w:semiHidden/>
    <w:rsid w:val="00B65DBE"/>
    <w:rPr>
      <w:rFonts w:eastAsiaTheme="majorEastAsia" w:cstheme="majorBidi"/>
      <w:i/>
      <w:iCs/>
      <w:color w:val="595959" w:themeColor="text1" w:themeTint="A6"/>
      <w:sz w:val="20"/>
    </w:rPr>
  </w:style>
  <w:style w:type="character" w:customStyle="1" w:styleId="Rubrik7Char">
    <w:name w:val="Rubrik 7 Char"/>
    <w:basedOn w:val="Standardstycketeckensnitt"/>
    <w:link w:val="Rubrik7"/>
    <w:uiPriority w:val="9"/>
    <w:semiHidden/>
    <w:rsid w:val="00B65DBE"/>
    <w:rPr>
      <w:rFonts w:eastAsiaTheme="majorEastAsia" w:cstheme="majorBidi"/>
      <w:color w:val="595959" w:themeColor="text1" w:themeTint="A6"/>
      <w:sz w:val="20"/>
    </w:rPr>
  </w:style>
  <w:style w:type="character" w:customStyle="1" w:styleId="Rubrik8Char">
    <w:name w:val="Rubrik 8 Char"/>
    <w:basedOn w:val="Standardstycketeckensnitt"/>
    <w:link w:val="Rubrik8"/>
    <w:uiPriority w:val="9"/>
    <w:semiHidden/>
    <w:rsid w:val="00B65DBE"/>
    <w:rPr>
      <w:rFonts w:eastAsiaTheme="majorEastAsia" w:cstheme="majorBidi"/>
      <w:i/>
      <w:iCs/>
      <w:color w:val="272727" w:themeColor="text1" w:themeTint="D8"/>
      <w:sz w:val="20"/>
    </w:rPr>
  </w:style>
  <w:style w:type="character" w:customStyle="1" w:styleId="Rubrik9Char">
    <w:name w:val="Rubrik 9 Char"/>
    <w:basedOn w:val="Standardstycketeckensnitt"/>
    <w:link w:val="Rubrik9"/>
    <w:uiPriority w:val="9"/>
    <w:semiHidden/>
    <w:rsid w:val="00B65DBE"/>
    <w:rPr>
      <w:rFonts w:eastAsiaTheme="majorEastAsia" w:cstheme="majorBidi"/>
      <w:color w:val="272727" w:themeColor="text1" w:themeTint="D8"/>
      <w:sz w:val="20"/>
    </w:rPr>
  </w:style>
  <w:style w:type="paragraph" w:styleId="Starktcitat">
    <w:name w:val="Intense Quote"/>
    <w:basedOn w:val="Normal"/>
    <w:next w:val="Normal"/>
    <w:link w:val="StarktcitatChar"/>
    <w:uiPriority w:val="30"/>
    <w:qFormat/>
    <w:rsid w:val="00B65DBE"/>
    <w:pPr>
      <w:pBdr>
        <w:top w:val="single" w:sz="4" w:space="10" w:color="531861" w:themeColor="accent1" w:themeShade="BF"/>
        <w:bottom w:val="single" w:sz="4" w:space="10" w:color="531861" w:themeColor="accent1" w:themeShade="BF"/>
      </w:pBdr>
      <w:spacing w:before="360" w:after="360"/>
      <w:ind w:left="864" w:right="864"/>
      <w:jc w:val="center"/>
    </w:pPr>
    <w:rPr>
      <w:i/>
      <w:iCs/>
      <w:color w:val="531861" w:themeColor="accent1" w:themeShade="BF"/>
    </w:rPr>
  </w:style>
  <w:style w:type="character" w:customStyle="1" w:styleId="StarktcitatChar">
    <w:name w:val="Starkt citat Char"/>
    <w:basedOn w:val="Standardstycketeckensnitt"/>
    <w:link w:val="Starktcitat"/>
    <w:uiPriority w:val="30"/>
    <w:rsid w:val="00B65DBE"/>
    <w:rPr>
      <w:rFonts w:ascii="SK Sans" w:hAnsi="SK Sans"/>
      <w:i/>
      <w:iCs/>
      <w:color w:val="531861" w:themeColor="accent1" w:themeShade="BF"/>
      <w:sz w:val="20"/>
    </w:rPr>
  </w:style>
  <w:style w:type="character" w:styleId="Hyperlnk">
    <w:name w:val="Hyperlink"/>
    <w:basedOn w:val="Standardstycketeckensnitt"/>
    <w:uiPriority w:val="99"/>
    <w:unhideWhenUsed/>
    <w:rsid w:val="00B65DBE"/>
    <w:rPr>
      <w:color w:val="0C0C0C" w:themeColor="hyperlink"/>
      <w:u w:val="single"/>
    </w:rPr>
  </w:style>
  <w:style w:type="character" w:styleId="Olstomnmnande">
    <w:name w:val="Unresolved Mention"/>
    <w:basedOn w:val="Standardstycketeckensnitt"/>
    <w:uiPriority w:val="99"/>
    <w:semiHidden/>
    <w:unhideWhenUsed/>
    <w:rsid w:val="00B65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ekraft365.visualstudio.com/SkeKraft/_workitems/edit/25818" TargetMode="External"/><Relationship Id="rId3" Type="http://schemas.openxmlformats.org/officeDocument/2006/relationships/settings" Target="settings.xml"/><Relationship Id="rId7" Type="http://schemas.openxmlformats.org/officeDocument/2006/relationships/hyperlink" Target="https://www.energiforetagen.se/medlemsportalen/medlemsnyheter/2026/mars/avtal-som-ingas-via-webb-kraver-snart-en-angerkna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kellefteå Kraft">
  <a:themeElements>
    <a:clrScheme name="Skellefteå Kraft">
      <a:dk1>
        <a:sysClr val="windowText" lastClr="000000"/>
      </a:dk1>
      <a:lt1>
        <a:sysClr val="window" lastClr="FFFFFF"/>
      </a:lt1>
      <a:dk2>
        <a:srgbClr val="A7A8AA"/>
      </a:dk2>
      <a:lt2>
        <a:srgbClr val="FFFFFF"/>
      </a:lt2>
      <a:accent1>
        <a:srgbClr val="702082"/>
      </a:accent1>
      <a:accent2>
        <a:srgbClr val="E782A9"/>
      </a:accent2>
      <a:accent3>
        <a:srgbClr val="E03E52"/>
      </a:accent3>
      <a:accent4>
        <a:srgbClr val="C9B1D0"/>
      </a:accent4>
      <a:accent5>
        <a:srgbClr val="EDE04B"/>
      </a:accent5>
      <a:accent6>
        <a:srgbClr val="3C1053"/>
      </a:accent6>
      <a:hlink>
        <a:srgbClr val="0C0C0C"/>
      </a:hlink>
      <a:folHlink>
        <a:srgbClr val="000000"/>
      </a:folHlink>
    </a:clrScheme>
    <a:fontScheme name="Skellefteå Kraft">
      <a:majorFont>
        <a:latin typeface="SK Sans Black"/>
        <a:ea typeface=""/>
        <a:cs typeface=""/>
      </a:majorFont>
      <a:minorFont>
        <a:latin typeface="SK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601</Words>
  <Characters>3225</Characters>
  <Application>Microsoft Office Word</Application>
  <DocSecurity>0</DocSecurity>
  <Lines>96</Lines>
  <Paragraphs>44</Paragraphs>
  <ScaleCrop>false</ScaleCrop>
  <HeadingPairs>
    <vt:vector size="2" baseType="variant">
      <vt:variant>
        <vt:lpstr>Rubrik</vt:lpstr>
      </vt:variant>
      <vt:variant>
        <vt:i4>1</vt:i4>
      </vt:variant>
    </vt:vector>
  </HeadingPairs>
  <TitlesOfParts>
    <vt:vector size="1" baseType="lpstr">
      <vt:lpstr>Wordmall_start</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Wordmall_start</dc:title>
  <dc:subject/>
  <dc:creator>Frida Hassel Borowski</dc:creator>
  <cp:keywords/>
  <dc:description/>
  <cp:lastModifiedBy>Frida Hassel Borowski</cp:lastModifiedBy>
  <cp:revision>2</cp:revision>
  <dcterms:created xsi:type="dcterms:W3CDTF">2026-05-06T06:30:00Z</dcterms:created>
  <dcterms:modified xsi:type="dcterms:W3CDTF">2026-08-31T11:42:00Z</dcterms:modified>
</cp:coreProperties>
</file>